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840"/>
        <w:gridCol w:w="960"/>
        <w:gridCol w:w="960"/>
      </w:tblGrid>
      <w:tr w:rsidR="002E111C" w:rsidRPr="00E80199" w:rsidTr="00196BC6">
        <w:trPr>
          <w:trHeight w:val="1304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ind w:leftChars="75" w:left="641" w:hangingChars="192" w:hanging="461"/>
              <w:jc w:val="center"/>
              <w:rPr>
                <w:rFonts w:ascii="標楷體" w:eastAsia="標楷體" w:hAnsi="標楷體" w:cs="Times New Roman" w:hint="eastAsia"/>
                <w:b/>
                <w:kern w:val="2"/>
              </w:rPr>
            </w:pPr>
            <w:r w:rsidRPr="00F47334">
              <w:rPr>
                <w:rFonts w:ascii="標楷體" w:eastAsia="標楷體" w:hAnsi="標楷體" w:cs="Times New Roman" w:hint="eastAsia"/>
                <w:b/>
                <w:kern w:val="2"/>
              </w:rPr>
              <w:t>學</w:t>
            </w:r>
            <w:proofErr w:type="gramStart"/>
            <w:r w:rsidRPr="00F47334">
              <w:rPr>
                <w:rFonts w:ascii="標楷體" w:eastAsia="標楷體" w:hAnsi="標楷體" w:cs="Times New Roman" w:hint="eastAsia"/>
                <w:b/>
                <w:kern w:val="2"/>
              </w:rPr>
              <w:t>務</w:t>
            </w:r>
            <w:proofErr w:type="gramEnd"/>
            <w:r w:rsidRPr="00F47334">
              <w:rPr>
                <w:rFonts w:ascii="標楷體" w:eastAsia="標楷體" w:hAnsi="標楷體" w:cs="Times New Roman" w:hint="eastAsia"/>
                <w:b/>
                <w:kern w:val="2"/>
              </w:rPr>
              <w:t>處</w:t>
            </w:r>
            <w:r w:rsidRPr="00E80199">
              <w:rPr>
                <w:rFonts w:ascii="標楷體" w:eastAsia="標楷體" w:hAnsi="標楷體" w:cs="Times New Roman" w:hint="eastAsia"/>
                <w:b/>
                <w:kern w:val="2"/>
              </w:rPr>
              <w:t>內部控制制度</w:t>
            </w:r>
            <w:r w:rsidRPr="00CB095F">
              <w:rPr>
                <w:rFonts w:ascii="標楷體" w:eastAsia="標楷體" w:hAnsi="標楷體" w:cs="Times New Roman" w:hint="eastAsia"/>
                <w:b/>
                <w:kern w:val="2"/>
              </w:rPr>
              <w:t>作業層級</w:t>
            </w:r>
            <w:r w:rsidRPr="00E80199">
              <w:rPr>
                <w:rFonts w:ascii="標楷體" w:eastAsia="標楷體" w:hAnsi="標楷體" w:cs="Times New Roman" w:hint="eastAsia"/>
                <w:b/>
                <w:kern w:val="2"/>
              </w:rPr>
              <w:t>自行檢查表</w:t>
            </w:r>
          </w:p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ind w:leftChars="75" w:left="641" w:hangingChars="192" w:hanging="461"/>
              <w:jc w:val="center"/>
              <w:rPr>
                <w:rFonts w:ascii="標楷體" w:eastAsia="標楷體" w:hAnsi="標楷體" w:cs="Times New Roman" w:hint="eastAsia"/>
                <w:b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　　　</w:t>
            </w:r>
            <w:r w:rsidRPr="00E80199">
              <w:rPr>
                <w:rFonts w:ascii="標楷體" w:eastAsia="標楷體" w:hAnsi="標楷體" w:cs="Times New Roman" w:hint="eastAsia"/>
                <w:kern w:val="2"/>
              </w:rPr>
              <w:t>年度</w:t>
            </w:r>
          </w:p>
          <w:p w:rsidR="002E111C" w:rsidRPr="00E80199" w:rsidRDefault="002E111C" w:rsidP="00196BC6">
            <w:pPr>
              <w:pStyle w:val="Web"/>
              <w:spacing w:before="0" w:beforeAutospacing="0" w:after="0" w:afterAutospacing="0" w:line="400" w:lineRule="exact"/>
              <w:ind w:leftChars="75" w:left="641" w:hangingChars="192" w:hanging="461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自行檢查單位：</w:t>
            </w:r>
            <w:proofErr w:type="gramStart"/>
            <w:r w:rsidRPr="00F47334">
              <w:rPr>
                <w:rFonts w:ascii="標楷體" w:eastAsia="標楷體" w:hAnsi="標楷體" w:cs="Times New Roman" w:hint="eastAsia"/>
                <w:kern w:val="2"/>
              </w:rPr>
              <w:t>課指組</w:t>
            </w:r>
            <w:proofErr w:type="gramEnd"/>
            <w:r w:rsidRPr="00F47334"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</w:p>
          <w:p w:rsidR="002E111C" w:rsidRPr="00E80199" w:rsidRDefault="002E111C" w:rsidP="00196BC6">
            <w:pPr>
              <w:pStyle w:val="Web"/>
              <w:spacing w:before="0" w:beforeAutospacing="0" w:after="0" w:afterAutospacing="0" w:line="400" w:lineRule="exact"/>
              <w:ind w:leftChars="75" w:left="641" w:hangingChars="192" w:hanging="461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作業類別(項目)：</w:t>
            </w:r>
            <w:r w:rsidRPr="004B2C34">
              <w:rPr>
                <w:rFonts w:ascii="標楷體" w:eastAsia="標楷體" w:hAnsi="標楷體" w:hint="eastAsia"/>
              </w:rPr>
              <w:t>畢業生四</w:t>
            </w:r>
            <w:proofErr w:type="gramStart"/>
            <w:r w:rsidRPr="004B2C34">
              <w:rPr>
                <w:rFonts w:ascii="標楷體" w:eastAsia="標楷體" w:hAnsi="標楷體" w:hint="eastAsia"/>
              </w:rPr>
              <w:t>育獎</w:t>
            </w:r>
            <w:proofErr w:type="gramEnd"/>
            <w:r w:rsidRPr="004B2C34"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  <w:r w:rsidRPr="00E80199">
              <w:rPr>
                <w:rFonts w:ascii="標楷體" w:eastAsia="標楷體" w:hAnsi="標楷體" w:cs="Times New Roman" w:hint="eastAsia"/>
                <w:kern w:val="2"/>
              </w:rPr>
              <w:t xml:space="preserve">     檢查日期：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E8019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8019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80199">
              <w:rPr>
                <w:rFonts w:ascii="標楷體" w:eastAsia="標楷體" w:hAnsi="標楷體" w:hint="eastAsia"/>
              </w:rPr>
              <w:t>日</w:t>
            </w:r>
          </w:p>
        </w:tc>
      </w:tr>
      <w:tr w:rsidR="002E111C" w:rsidRPr="00E80199" w:rsidTr="00196BC6">
        <w:trPr>
          <w:trHeight w:val="387"/>
        </w:trPr>
        <w:tc>
          <w:tcPr>
            <w:tcW w:w="6780" w:type="dxa"/>
            <w:vMerge w:val="restart"/>
            <w:shd w:val="clear" w:color="auto" w:fill="auto"/>
            <w:vAlign w:val="center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檢查重點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自行檢查情形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檢查情形說明</w:t>
            </w:r>
          </w:p>
        </w:tc>
      </w:tr>
      <w:tr w:rsidR="002E111C" w:rsidRPr="00E80199" w:rsidTr="00196BC6">
        <w:trPr>
          <w:trHeight w:val="299"/>
        </w:trPr>
        <w:tc>
          <w:tcPr>
            <w:tcW w:w="6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符合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未符合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2E111C" w:rsidRPr="00E80199" w:rsidTr="00196BC6">
        <w:trPr>
          <w:trHeight w:val="29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2E111C" w:rsidRPr="003165B9" w:rsidRDefault="002E111C" w:rsidP="00196BC6">
            <w:pPr>
              <w:widowControl/>
              <w:spacing w:line="360" w:lineRule="exact"/>
              <w:ind w:left="520" w:hangingChars="200" w:hanging="520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165B9">
              <w:rPr>
                <w:rFonts w:ascii="標楷體" w:eastAsia="標楷體" w:hAnsi="標楷體" w:cs="新細明體" w:hint="eastAsia"/>
                <w:sz w:val="26"/>
                <w:szCs w:val="26"/>
              </w:rPr>
              <w:t>一、作業流程有效性</w:t>
            </w:r>
          </w:p>
          <w:p w:rsidR="002E111C" w:rsidRPr="00E80199" w:rsidRDefault="002E111C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 w:rsidRPr="003165B9">
              <w:rPr>
                <w:rFonts w:ascii="標楷體" w:eastAsia="標楷體" w:hAnsi="標楷體" w:hint="eastAsia"/>
              </w:rPr>
              <w:t>(</w:t>
            </w:r>
            <w:proofErr w:type="gramStart"/>
            <w:r w:rsidRPr="003165B9">
              <w:rPr>
                <w:rFonts w:ascii="標楷體" w:eastAsia="標楷體" w:hAnsi="標楷體" w:hint="eastAsia"/>
              </w:rPr>
              <w:t>一</w:t>
            </w:r>
            <w:proofErr w:type="gramEnd"/>
            <w:r w:rsidRPr="003165B9">
              <w:rPr>
                <w:rFonts w:ascii="標楷體" w:eastAsia="標楷體" w:hAnsi="標楷體" w:hint="eastAsia"/>
              </w:rPr>
              <w:t>)作業程序說明表及作業流程圖之製作是否與規定相符。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2E111C" w:rsidRDefault="002E111C" w:rsidP="00196BC6">
            <w:proofErr w:type="gramStart"/>
            <w:r w:rsidRPr="00F06218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2E111C" w:rsidRPr="00E80199" w:rsidTr="00196BC6">
        <w:trPr>
          <w:trHeight w:val="29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2E111C" w:rsidRPr="003165B9" w:rsidRDefault="002E111C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3165B9">
              <w:rPr>
                <w:rFonts w:ascii="標楷體" w:eastAsia="標楷體" w:hAnsi="標楷體" w:hint="eastAsia"/>
              </w:rPr>
              <w:t>(二)內部控制制度是否有效設計及執行。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2E111C" w:rsidRDefault="002E111C" w:rsidP="00196BC6">
            <w:proofErr w:type="gramStart"/>
            <w:r w:rsidRPr="00F06218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2E111C" w:rsidRPr="00E80199" w:rsidTr="00196BC6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2E111C" w:rsidRPr="003165B9" w:rsidRDefault="002E111C" w:rsidP="00196BC6">
            <w:pPr>
              <w:pStyle w:val="Web"/>
              <w:spacing w:before="0" w:beforeAutospacing="0" w:after="0" w:afterAutospacing="0" w:line="360" w:lineRule="exact"/>
              <w:ind w:left="480" w:hangingChars="200" w:hanging="480"/>
              <w:jc w:val="both"/>
              <w:rPr>
                <w:rFonts w:ascii="標楷體" w:eastAsia="標楷體" w:hAnsi="標楷體" w:cs="Times New Roman" w:hint="eastAsia"/>
                <w:kern w:val="2"/>
              </w:rPr>
            </w:pPr>
            <w:r w:rsidRPr="003165B9">
              <w:rPr>
                <w:rFonts w:ascii="標楷體" w:eastAsia="標楷體" w:hAnsi="標楷體" w:cs="Times New Roman" w:hint="eastAsia"/>
                <w:kern w:val="2"/>
              </w:rPr>
              <w:t>二、作業執行績效</w:t>
            </w:r>
          </w:p>
          <w:p w:rsidR="002E111C" w:rsidRPr="00232C4D" w:rsidRDefault="002E111C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232C4D">
              <w:rPr>
                <w:rFonts w:ascii="標楷體" w:eastAsia="標楷體" w:hAnsi="標楷體" w:hint="eastAsia"/>
              </w:rPr>
              <w:t>德、智、體育績優名單分別由學</w:t>
            </w:r>
            <w:proofErr w:type="gramStart"/>
            <w:r w:rsidRPr="00232C4D">
              <w:rPr>
                <w:rFonts w:ascii="標楷體" w:eastAsia="標楷體" w:hAnsi="標楷體" w:hint="eastAsia"/>
              </w:rPr>
              <w:t>務</w:t>
            </w:r>
            <w:proofErr w:type="gramEnd"/>
            <w:r w:rsidRPr="00232C4D">
              <w:rPr>
                <w:rFonts w:ascii="標楷體" w:eastAsia="標楷體" w:hAnsi="標楷體" w:hint="eastAsia"/>
              </w:rPr>
              <w:t>處生輔組、教務處註冊組、體育系等單位提供畢業生前7個學期的操行、學業、體育成績資料，遴選各班德、智、體育前3名同學</w:t>
            </w:r>
            <w:r>
              <w:rPr>
                <w:rFonts w:ascii="標楷體" w:eastAsia="標楷體" w:hAnsi="標楷體" w:hint="eastAsia"/>
              </w:rPr>
              <w:t>；</w:t>
            </w:r>
            <w:r w:rsidRPr="00232C4D">
              <w:rPr>
                <w:rFonts w:ascii="標楷體" w:eastAsia="標楷體" w:hAnsi="標楷體" w:hint="eastAsia"/>
              </w:rPr>
              <w:t>服務奉獻獎、生命禮讚獎由各系及學</w:t>
            </w:r>
            <w:proofErr w:type="gramStart"/>
            <w:r w:rsidRPr="00232C4D">
              <w:rPr>
                <w:rFonts w:ascii="標楷體" w:eastAsia="標楷體" w:hAnsi="標楷體" w:hint="eastAsia"/>
              </w:rPr>
              <w:t>務</w:t>
            </w:r>
            <w:proofErr w:type="gramEnd"/>
            <w:r w:rsidRPr="00232C4D">
              <w:rPr>
                <w:rFonts w:ascii="標楷體" w:eastAsia="標楷體" w:hAnsi="標楷體" w:hint="eastAsia"/>
              </w:rPr>
              <w:t>處各組推薦。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2E111C" w:rsidRPr="00E80199" w:rsidTr="00196BC6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2E111C" w:rsidRPr="00232C4D" w:rsidRDefault="002E111C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232C4D">
              <w:rPr>
                <w:rFonts w:ascii="標楷體" w:eastAsia="標楷體" w:hAnsi="標楷體" w:hint="eastAsia"/>
              </w:rPr>
              <w:t>業務承辦人員應函送各</w:t>
            </w:r>
            <w:proofErr w:type="gramStart"/>
            <w:r w:rsidRPr="00232C4D">
              <w:rPr>
                <w:rFonts w:ascii="標楷體" w:eastAsia="標楷體" w:hAnsi="標楷體" w:hint="eastAsia"/>
              </w:rPr>
              <w:t>系辦請各</w:t>
            </w:r>
            <w:proofErr w:type="gramEnd"/>
            <w:r w:rsidRPr="00232C4D">
              <w:rPr>
                <w:rFonts w:ascii="標楷體" w:eastAsia="標楷體" w:hAnsi="標楷體" w:hint="eastAsia"/>
              </w:rPr>
              <w:t>系主任及導師推薦人選送至承辦單位。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2E111C" w:rsidRPr="00E80199" w:rsidTr="00196BC6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2E111C" w:rsidRPr="00232C4D" w:rsidRDefault="002E111C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232C4D">
              <w:rPr>
                <w:rFonts w:ascii="標楷體" w:eastAsia="標楷體" w:hAnsi="標楷體" w:hint="eastAsia"/>
              </w:rPr>
              <w:t>服務奉獻獎、生命禮讚獎的審核應有在學期間的證明佐證資料</w:t>
            </w:r>
            <w:r>
              <w:rPr>
                <w:rFonts w:ascii="標楷體" w:eastAsia="標楷體" w:hAnsi="標楷體" w:hint="eastAsia"/>
              </w:rPr>
              <w:t>，確實無訛</w:t>
            </w:r>
            <w:r w:rsidRPr="00232C4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2E111C" w:rsidRPr="00E80199" w:rsidTr="00196BC6">
        <w:tc>
          <w:tcPr>
            <w:tcW w:w="9540" w:type="dxa"/>
            <w:gridSpan w:val="4"/>
            <w:shd w:val="clear" w:color="auto" w:fill="auto"/>
          </w:tcPr>
          <w:p w:rsidR="002E111C" w:rsidRPr="00E80199" w:rsidRDefault="002E111C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結論/需</w:t>
            </w:r>
            <w:proofErr w:type="gramStart"/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採</w:t>
            </w:r>
            <w:proofErr w:type="gramEnd"/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行之改善措施：</w:t>
            </w:r>
          </w:p>
          <w:p w:rsidR="002E111C" w:rsidRPr="00E80199" w:rsidRDefault="002E111C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</w:p>
        </w:tc>
      </w:tr>
      <w:tr w:rsidR="002E111C" w:rsidRPr="00E80199" w:rsidTr="00196BC6">
        <w:tc>
          <w:tcPr>
            <w:tcW w:w="9540" w:type="dxa"/>
            <w:gridSpan w:val="4"/>
            <w:shd w:val="clear" w:color="auto" w:fill="auto"/>
          </w:tcPr>
          <w:p w:rsidR="002E111C" w:rsidRPr="00E80199" w:rsidRDefault="002E111C" w:rsidP="00196BC6">
            <w:pPr>
              <w:spacing w:line="400" w:lineRule="exact"/>
              <w:ind w:firstLineChars="150" w:firstLine="300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0199">
              <w:rPr>
                <w:rFonts w:ascii="標楷體" w:eastAsia="標楷體" w:hAnsi="標楷體" w:hint="eastAsia"/>
                <w:sz w:val="20"/>
                <w:szCs w:val="20"/>
              </w:rPr>
              <w:t xml:space="preserve">填表人：                        複核：                        單位主管：       </w:t>
            </w:r>
          </w:p>
        </w:tc>
      </w:tr>
    </w:tbl>
    <w:p w:rsidR="003E23A9" w:rsidRPr="002E111C" w:rsidRDefault="003E23A9" w:rsidP="002E111C">
      <w:pPr>
        <w:rPr>
          <w:rFonts w:hint="eastAsia"/>
        </w:rPr>
      </w:pPr>
      <w:bookmarkStart w:id="0" w:name="_GoBack"/>
      <w:bookmarkEnd w:id="0"/>
    </w:p>
    <w:sectPr w:rsidR="003E23A9" w:rsidRPr="002E111C" w:rsidSect="00AC0153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9F" w:rsidRDefault="002D7C9F" w:rsidP="00BC46E9">
      <w:r>
        <w:separator/>
      </w:r>
    </w:p>
  </w:endnote>
  <w:endnote w:type="continuationSeparator" w:id="0">
    <w:p w:rsidR="002D7C9F" w:rsidRDefault="002D7C9F" w:rsidP="00BC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E9" w:rsidRDefault="00BC46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6E9" w:rsidRDefault="00BC46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9F" w:rsidRDefault="002D7C9F" w:rsidP="00BC46E9">
      <w:r>
        <w:separator/>
      </w:r>
    </w:p>
  </w:footnote>
  <w:footnote w:type="continuationSeparator" w:id="0">
    <w:p w:rsidR="002D7C9F" w:rsidRDefault="002D7C9F" w:rsidP="00BC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A59"/>
    <w:multiLevelType w:val="hybridMultilevel"/>
    <w:tmpl w:val="630AD0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4D1A7A"/>
    <w:multiLevelType w:val="hybridMultilevel"/>
    <w:tmpl w:val="EC2E3286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A47091"/>
    <w:multiLevelType w:val="hybridMultilevel"/>
    <w:tmpl w:val="74F2C204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9808E2"/>
    <w:multiLevelType w:val="hybridMultilevel"/>
    <w:tmpl w:val="8DF21536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91922"/>
    <w:multiLevelType w:val="hybridMultilevel"/>
    <w:tmpl w:val="CCF8E5F4"/>
    <w:lvl w:ilvl="0" w:tplc="2996DC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A69BF"/>
    <w:multiLevelType w:val="hybridMultilevel"/>
    <w:tmpl w:val="3D4C1212"/>
    <w:lvl w:ilvl="0" w:tplc="4B9626FE">
      <w:start w:val="1"/>
      <w:numFmt w:val="taiwaneseCountingThousand"/>
      <w:lvlText w:val="%1、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6">
    <w:nsid w:val="2BBB6391"/>
    <w:multiLevelType w:val="hybridMultilevel"/>
    <w:tmpl w:val="23DC353C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2947EE"/>
    <w:multiLevelType w:val="hybridMultilevel"/>
    <w:tmpl w:val="5156D362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8">
    <w:nsid w:val="31426D46"/>
    <w:multiLevelType w:val="hybridMultilevel"/>
    <w:tmpl w:val="F52ADCAE"/>
    <w:lvl w:ilvl="0" w:tplc="54C6C88A">
      <w:start w:val="1"/>
      <w:numFmt w:val="taiwaneseCountingThousand"/>
      <w:lvlText w:val="（%1）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9">
    <w:nsid w:val="319141D9"/>
    <w:multiLevelType w:val="hybridMultilevel"/>
    <w:tmpl w:val="BD944A98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4079D5"/>
    <w:multiLevelType w:val="hybridMultilevel"/>
    <w:tmpl w:val="BD944A98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486AB8"/>
    <w:multiLevelType w:val="hybridMultilevel"/>
    <w:tmpl w:val="DA7A3BCE"/>
    <w:lvl w:ilvl="0" w:tplc="33CA2A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470FAD"/>
    <w:multiLevelType w:val="hybridMultilevel"/>
    <w:tmpl w:val="ADAAC536"/>
    <w:lvl w:ilvl="0" w:tplc="02BA06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725BB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465CB3A4">
      <w:start w:val="1"/>
      <w:numFmt w:val="ideographDigit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C45C64"/>
    <w:multiLevelType w:val="hybridMultilevel"/>
    <w:tmpl w:val="BD8C2E68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>
    <w:nsid w:val="5B7D2085"/>
    <w:multiLevelType w:val="hybridMultilevel"/>
    <w:tmpl w:val="80908E34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7B16FC"/>
    <w:multiLevelType w:val="hybridMultilevel"/>
    <w:tmpl w:val="3D4C1212"/>
    <w:lvl w:ilvl="0" w:tplc="4B9626FE">
      <w:start w:val="1"/>
      <w:numFmt w:val="taiwaneseCountingThousand"/>
      <w:lvlText w:val="%1、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6">
    <w:nsid w:val="6B197577"/>
    <w:multiLevelType w:val="hybridMultilevel"/>
    <w:tmpl w:val="C540DCF4"/>
    <w:lvl w:ilvl="0" w:tplc="33CA2A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D45817"/>
    <w:multiLevelType w:val="hybridMultilevel"/>
    <w:tmpl w:val="B64E7E90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FD15E6"/>
    <w:multiLevelType w:val="hybridMultilevel"/>
    <w:tmpl w:val="79040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7943F02"/>
    <w:multiLevelType w:val="hybridMultilevel"/>
    <w:tmpl w:val="C302DCEA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C907166"/>
    <w:multiLevelType w:val="hybridMultilevel"/>
    <w:tmpl w:val="4C62BD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7"/>
  </w:num>
  <w:num w:numId="15">
    <w:abstractNumId w:val="4"/>
  </w:num>
  <w:num w:numId="16">
    <w:abstractNumId w:val="0"/>
  </w:num>
  <w:num w:numId="17">
    <w:abstractNumId w:val="18"/>
  </w:num>
  <w:num w:numId="18">
    <w:abstractNumId w:val="7"/>
  </w:num>
  <w:num w:numId="19">
    <w:abstractNumId w:val="16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C"/>
    <w:rsid w:val="00026BC2"/>
    <w:rsid w:val="00095674"/>
    <w:rsid w:val="00146260"/>
    <w:rsid w:val="00175231"/>
    <w:rsid w:val="001E7701"/>
    <w:rsid w:val="00201929"/>
    <w:rsid w:val="00285E91"/>
    <w:rsid w:val="002C0820"/>
    <w:rsid w:val="002D7C9F"/>
    <w:rsid w:val="002E111C"/>
    <w:rsid w:val="002F3351"/>
    <w:rsid w:val="002F6AC1"/>
    <w:rsid w:val="003518A9"/>
    <w:rsid w:val="00353076"/>
    <w:rsid w:val="003E23A9"/>
    <w:rsid w:val="003F60FC"/>
    <w:rsid w:val="00543026"/>
    <w:rsid w:val="006012A9"/>
    <w:rsid w:val="0068220A"/>
    <w:rsid w:val="007C569A"/>
    <w:rsid w:val="007D53F4"/>
    <w:rsid w:val="008248B5"/>
    <w:rsid w:val="00903A32"/>
    <w:rsid w:val="009C706D"/>
    <w:rsid w:val="009E1640"/>
    <w:rsid w:val="00AC0153"/>
    <w:rsid w:val="00AF1EB9"/>
    <w:rsid w:val="00B13FEF"/>
    <w:rsid w:val="00BC46E9"/>
    <w:rsid w:val="00BC48BD"/>
    <w:rsid w:val="00C7609D"/>
    <w:rsid w:val="00D62F4C"/>
    <w:rsid w:val="00D75D47"/>
    <w:rsid w:val="00E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流程標題1"/>
    <w:basedOn w:val="a"/>
    <w:link w:val="10"/>
    <w:qFormat/>
    <w:rsid w:val="00C7609D"/>
    <w:pPr>
      <w:jc w:val="center"/>
    </w:pPr>
    <w:rPr>
      <w:rFonts w:ascii="Times New Roman" w:hAnsi="新細明體"/>
      <w:sz w:val="32"/>
      <w:szCs w:val="32"/>
      <w:u w:val="single"/>
    </w:rPr>
  </w:style>
  <w:style w:type="character" w:customStyle="1" w:styleId="10">
    <w:name w:val="流程標題1 字元"/>
    <w:link w:val="1"/>
    <w:rsid w:val="00C7609D"/>
    <w:rPr>
      <w:rFonts w:ascii="Times New Roman" w:eastAsia="新細明體" w:hAnsi="新細明體" w:cs="Times New Roman"/>
      <w:sz w:val="32"/>
      <w:szCs w:val="32"/>
      <w:u w:val="single"/>
    </w:rPr>
  </w:style>
  <w:style w:type="paragraph" w:styleId="a3">
    <w:name w:val="footer"/>
    <w:basedOn w:val="a"/>
    <w:link w:val="a4"/>
    <w:rsid w:val="00BC46E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BC46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46E9"/>
  </w:style>
  <w:style w:type="paragraph" w:styleId="a6">
    <w:name w:val="header"/>
    <w:basedOn w:val="a"/>
    <w:link w:val="a7"/>
    <w:uiPriority w:val="99"/>
    <w:unhideWhenUsed/>
    <w:rsid w:val="00BC4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6E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流程標題1"/>
    <w:basedOn w:val="a"/>
    <w:link w:val="10"/>
    <w:qFormat/>
    <w:rsid w:val="00C7609D"/>
    <w:pPr>
      <w:jc w:val="center"/>
    </w:pPr>
    <w:rPr>
      <w:rFonts w:ascii="Times New Roman" w:hAnsi="新細明體"/>
      <w:sz w:val="32"/>
      <w:szCs w:val="32"/>
      <w:u w:val="single"/>
    </w:rPr>
  </w:style>
  <w:style w:type="character" w:customStyle="1" w:styleId="10">
    <w:name w:val="流程標題1 字元"/>
    <w:link w:val="1"/>
    <w:rsid w:val="00C7609D"/>
    <w:rPr>
      <w:rFonts w:ascii="Times New Roman" w:eastAsia="新細明體" w:hAnsi="新細明體" w:cs="Times New Roman"/>
      <w:sz w:val="32"/>
      <w:szCs w:val="32"/>
      <w:u w:val="single"/>
    </w:rPr>
  </w:style>
  <w:style w:type="paragraph" w:styleId="a3">
    <w:name w:val="footer"/>
    <w:basedOn w:val="a"/>
    <w:link w:val="a4"/>
    <w:rsid w:val="00BC46E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BC46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46E9"/>
  </w:style>
  <w:style w:type="paragraph" w:styleId="a6">
    <w:name w:val="header"/>
    <w:basedOn w:val="a"/>
    <w:link w:val="a7"/>
    <w:uiPriority w:val="99"/>
    <w:unhideWhenUsed/>
    <w:rsid w:val="00BC4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6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Computer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2015-11-18T06:37:00Z</dcterms:created>
  <dcterms:modified xsi:type="dcterms:W3CDTF">2015-11-18T06:37:00Z</dcterms:modified>
</cp:coreProperties>
</file>